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7646B3" w:rsidRDefault="002E27E1" w:rsidP="00A21D8D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7646B3">
        <w:rPr>
          <w:b/>
          <w:sz w:val="32"/>
          <w:szCs w:val="32"/>
          <w:lang w:eastAsia="zh-CN"/>
        </w:rPr>
        <w:t>《</w:t>
      </w:r>
      <w:r w:rsidR="00512387" w:rsidRPr="007646B3">
        <w:rPr>
          <w:rFonts w:eastAsiaTheme="minorEastAsia"/>
          <w:b/>
          <w:sz w:val="32"/>
          <w:szCs w:val="32"/>
          <w:lang w:eastAsia="zh-CN"/>
        </w:rPr>
        <w:t>化学反应工程</w:t>
      </w:r>
      <w:r w:rsidRPr="007646B3">
        <w:rPr>
          <w:b/>
          <w:sz w:val="32"/>
          <w:szCs w:val="32"/>
          <w:lang w:eastAsia="zh-CN"/>
        </w:rPr>
        <w:t>》课程教学大纲</w:t>
      </w:r>
    </w:p>
    <w:tbl>
      <w:tblPr>
        <w:tblW w:w="93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1359"/>
        <w:gridCol w:w="369"/>
        <w:gridCol w:w="623"/>
        <w:gridCol w:w="1330"/>
        <w:gridCol w:w="127"/>
        <w:gridCol w:w="1715"/>
        <w:gridCol w:w="1418"/>
        <w:gridCol w:w="136"/>
        <w:gridCol w:w="1583"/>
      </w:tblGrid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512387" w:rsidRPr="007646B3">
              <w:rPr>
                <w:rFonts w:eastAsia="SimSun"/>
                <w:sz w:val="21"/>
                <w:szCs w:val="21"/>
                <w:lang w:eastAsia="zh-CN"/>
              </w:rPr>
              <w:t>化学反</w:t>
            </w:r>
            <w:r w:rsidR="005F1A10">
              <w:rPr>
                <w:rFonts w:eastAsia="SimSun" w:hint="eastAsia"/>
                <w:sz w:val="21"/>
                <w:szCs w:val="21"/>
                <w:lang w:eastAsia="zh-CN"/>
              </w:rPr>
              <w:t>应</w:t>
            </w:r>
            <w:r w:rsidR="00512387" w:rsidRPr="007646B3">
              <w:rPr>
                <w:rFonts w:eastAsia="SimSun"/>
                <w:sz w:val="21"/>
                <w:szCs w:val="21"/>
                <w:lang w:eastAsia="zh-CN"/>
              </w:rPr>
              <w:t>工程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课程类别</w:t>
            </w:r>
            <w:r w:rsidR="00735FDE" w:rsidRPr="007646B3">
              <w:rPr>
                <w:rFonts w:eastAsia="SimSun"/>
                <w:b/>
                <w:sz w:val="21"/>
                <w:szCs w:val="21"/>
                <w:lang w:eastAsia="zh-CN"/>
              </w:rPr>
              <w:t>（必修</w:t>
            </w:r>
            <w:r w:rsidR="00735FDE" w:rsidRPr="007646B3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="00735FDE" w:rsidRPr="007646B3">
              <w:rPr>
                <w:rFonts w:eastAsia="SimSun"/>
                <w:b/>
                <w:sz w:val="21"/>
                <w:szCs w:val="21"/>
                <w:lang w:eastAsia="zh-CN"/>
              </w:rPr>
              <w:t>选修）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512387" w:rsidRPr="007646B3">
              <w:rPr>
                <w:rFonts w:eastAsia="SimSun"/>
                <w:sz w:val="21"/>
                <w:szCs w:val="21"/>
                <w:lang w:eastAsia="zh-CN"/>
              </w:rPr>
              <w:t>选修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课程英文名称：</w:t>
            </w:r>
            <w:r w:rsidR="00512387" w:rsidRPr="007646B3">
              <w:rPr>
                <w:szCs w:val="21"/>
              </w:rPr>
              <w:t>Chemical</w:t>
            </w:r>
            <w:proofErr w:type="spellEnd"/>
            <w:r w:rsidR="00512387" w:rsidRPr="007646B3">
              <w:rPr>
                <w:szCs w:val="21"/>
              </w:rPr>
              <w:t xml:space="preserve"> Reaction Engineering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总学时</w:t>
            </w:r>
            <w:proofErr w:type="spellEnd"/>
            <w:r w:rsidRPr="007646B3">
              <w:rPr>
                <w:rFonts w:eastAsia="SimSun"/>
                <w:b/>
                <w:sz w:val="21"/>
                <w:szCs w:val="21"/>
              </w:rPr>
              <w:t>/</w:t>
            </w: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周学时</w:t>
            </w:r>
            <w:proofErr w:type="spellEnd"/>
            <w:r w:rsidRPr="007646B3">
              <w:rPr>
                <w:rFonts w:eastAsia="SimSun"/>
                <w:b/>
                <w:sz w:val="21"/>
                <w:szCs w:val="21"/>
              </w:rPr>
              <w:t>/</w:t>
            </w:r>
            <w:r w:rsidRPr="007646B3">
              <w:rPr>
                <w:rFonts w:eastAsia="SimSun"/>
                <w:b/>
                <w:sz w:val="21"/>
                <w:szCs w:val="21"/>
              </w:rPr>
              <w:t>学分：</w:t>
            </w:r>
            <w:r w:rsidR="00512387" w:rsidRPr="007646B3">
              <w:rPr>
                <w:rFonts w:eastAsia="SimSun"/>
                <w:b/>
                <w:sz w:val="21"/>
                <w:szCs w:val="21"/>
                <w:lang w:eastAsia="zh-CN"/>
              </w:rPr>
              <w:t>32/2/2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其中实验学时：</w:t>
            </w:r>
            <w:r w:rsidR="00942AD1" w:rsidRPr="00942AD1">
              <w:rPr>
                <w:b/>
                <w:sz w:val="21"/>
                <w:szCs w:val="21"/>
                <w:lang w:eastAsia="zh-TW"/>
              </w:rPr>
              <w:t>0</w:t>
            </w:r>
            <w:r w:rsidR="00512387" w:rsidRPr="007646B3">
              <w:rPr>
                <w:rFonts w:eastAsia="SimSun"/>
                <w:b/>
                <w:sz w:val="21"/>
                <w:szCs w:val="21"/>
                <w:lang w:eastAsia="zh-CN"/>
              </w:rPr>
              <w:t>学时</w:t>
            </w:r>
          </w:p>
        </w:tc>
      </w:tr>
      <w:tr w:rsidR="002111A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111AE" w:rsidRPr="007646B3" w:rsidRDefault="002111A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先修课程：</w:t>
            </w:r>
            <w:r w:rsidR="00512387" w:rsidRPr="007646B3">
              <w:rPr>
                <w:rFonts w:eastAsia="SimSun"/>
                <w:sz w:val="21"/>
                <w:szCs w:val="21"/>
                <w:lang w:eastAsia="zh-CN"/>
              </w:rPr>
              <w:t>高等数学、物理化学、无机化学、有机化学、分析化学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  <w:r w:rsidR="007646B3" w:rsidRPr="007646B3">
              <w:rPr>
                <w:rFonts w:eastAsia="SimSun"/>
                <w:b/>
                <w:sz w:val="21"/>
                <w:szCs w:val="21"/>
                <w:lang w:eastAsia="zh-CN"/>
              </w:rPr>
              <w:t>1-16</w:t>
            </w:r>
            <w:r w:rsidR="007646B3" w:rsidRPr="007646B3">
              <w:rPr>
                <w:rFonts w:eastAsia="SimSun"/>
                <w:b/>
                <w:sz w:val="21"/>
                <w:szCs w:val="21"/>
                <w:lang w:eastAsia="zh-CN"/>
              </w:rPr>
              <w:t>周，星期三</w:t>
            </w:r>
            <w:proofErr w:type="gramStart"/>
            <w:r w:rsidR="00B440A7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1</w:t>
            </w:r>
            <w:proofErr w:type="gramEnd"/>
            <w:r w:rsidR="007646B3" w:rsidRPr="007646B3">
              <w:rPr>
                <w:rFonts w:eastAsia="SimSun"/>
                <w:b/>
                <w:sz w:val="21"/>
                <w:szCs w:val="21"/>
                <w:lang w:eastAsia="zh-CN"/>
              </w:rPr>
              <w:t>-</w:t>
            </w:r>
            <w:r w:rsidR="00B440A7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SimSun"/>
                <w:b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授课地点：</w:t>
            </w:r>
            <w:r w:rsidR="00512387" w:rsidRPr="007646B3">
              <w:rPr>
                <w:rFonts w:eastAsia="SimSun"/>
                <w:b/>
                <w:sz w:val="21"/>
                <w:szCs w:val="21"/>
                <w:lang w:eastAsia="zh-CN"/>
              </w:rPr>
              <w:t>松山湖校区</w:t>
            </w:r>
            <w:r w:rsidR="00B440A7">
              <w:rPr>
                <w:rFonts w:eastAsia="SimSun"/>
                <w:b/>
                <w:sz w:val="21"/>
                <w:szCs w:val="21"/>
                <w:lang w:eastAsia="zh-CN"/>
              </w:rPr>
              <w:t>6</w:t>
            </w:r>
            <w:r w:rsidR="00B440A7">
              <w:rPr>
                <w:rFonts w:ascii="PMingLiU" w:hAnsi="PMingLiU" w:hint="eastAsia"/>
                <w:b/>
                <w:sz w:val="21"/>
                <w:szCs w:val="21"/>
                <w:lang w:eastAsia="zh-CN"/>
              </w:rPr>
              <w:t>B5</w:t>
            </w:r>
            <w:r w:rsidR="007646B3" w:rsidRPr="007646B3">
              <w:rPr>
                <w:rFonts w:eastAsia="SimSun"/>
                <w:b/>
                <w:sz w:val="21"/>
                <w:szCs w:val="21"/>
                <w:lang w:eastAsia="zh-CN"/>
              </w:rPr>
              <w:t>05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E3126B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 w:rsidR="007646B3" w:rsidRPr="007646B3">
              <w:rPr>
                <w:rFonts w:eastAsia="SimSun"/>
                <w:b/>
                <w:sz w:val="21"/>
                <w:szCs w:val="21"/>
                <w:lang w:eastAsia="zh-CN"/>
              </w:rPr>
              <w:t>15</w:t>
            </w:r>
            <w:r w:rsidR="00B440A7" w:rsidRPr="00B440A7">
              <w:rPr>
                <w:rFonts w:ascii="PMingLiU" w:eastAsia="SimSun" w:hAnsi="PMingLiU" w:hint="eastAsia"/>
                <w:b/>
                <w:sz w:val="21"/>
                <w:szCs w:val="21"/>
                <w:lang w:eastAsia="zh-CN"/>
              </w:rPr>
              <w:t>应用化学</w:t>
            </w:r>
            <w:r w:rsidR="00E3126B">
              <w:rPr>
                <w:rFonts w:ascii="PMingLiU" w:eastAsiaTheme="minorEastAsia" w:hAnsi="PMingLiU" w:hint="eastAsia"/>
                <w:b/>
                <w:sz w:val="21"/>
                <w:szCs w:val="21"/>
                <w:lang w:eastAsia="zh-CN"/>
              </w:rPr>
              <w:t>1</w:t>
            </w:r>
            <w:r w:rsidR="00E3126B">
              <w:rPr>
                <w:rFonts w:ascii="PMingLiU" w:eastAsiaTheme="minorEastAsia" w:hAnsi="PMingLiU" w:hint="eastAsia"/>
                <w:b/>
                <w:sz w:val="21"/>
                <w:szCs w:val="21"/>
                <w:lang w:eastAsia="zh-CN"/>
              </w:rPr>
              <w:t>、</w:t>
            </w:r>
            <w:r w:rsidR="00E3126B">
              <w:rPr>
                <w:rFonts w:ascii="PMingLiU" w:eastAsiaTheme="minorEastAsia" w:hAnsi="PMingLiU" w:hint="eastAsia"/>
                <w:b/>
                <w:sz w:val="21"/>
                <w:szCs w:val="21"/>
                <w:lang w:eastAsia="zh-CN"/>
              </w:rPr>
              <w:t>2</w:t>
            </w:r>
            <w:r w:rsidR="00E3126B">
              <w:rPr>
                <w:rFonts w:ascii="PMingLiU" w:eastAsiaTheme="minorEastAsia" w:hAnsi="PMingLiU" w:hint="eastAsia"/>
                <w:b/>
                <w:sz w:val="21"/>
                <w:szCs w:val="21"/>
                <w:lang w:eastAsia="zh-CN"/>
              </w:rPr>
              <w:t>班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开课院</w:t>
            </w:r>
            <w:r w:rsidR="009A2B5C" w:rsidRPr="007646B3">
              <w:rPr>
                <w:rFonts w:eastAsia="SimSun"/>
                <w:b/>
                <w:sz w:val="21"/>
                <w:szCs w:val="21"/>
                <w:lang w:eastAsia="zh-CN"/>
              </w:rPr>
              <w:t>系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化学工程与能源技术</w:t>
            </w:r>
          </w:p>
        </w:tc>
      </w:tr>
      <w:tr w:rsidR="002E27E1" w:rsidRPr="007646B3" w:rsidTr="00845346">
        <w:trPr>
          <w:trHeight w:val="442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bookmarkStart w:id="0" w:name="_Hlk492542605"/>
            <w:r w:rsidR="00B440A7" w:rsidRPr="00B440A7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邱华贤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/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副教授</w:t>
            </w:r>
            <w:bookmarkEnd w:id="0"/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4456" w:type="dxa"/>
            <w:gridSpan w:val="6"/>
            <w:vAlign w:val="center"/>
          </w:tcPr>
          <w:p w:rsidR="002E27E1" w:rsidRPr="007646B3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</w:rPr>
              <w:t>联系电话：</w:t>
            </w:r>
            <w:r w:rsidR="00B440A7">
              <w:rPr>
                <w:rFonts w:eastAsia="SimSun"/>
                <w:b/>
                <w:sz w:val="21"/>
                <w:szCs w:val="21"/>
                <w:lang w:eastAsia="zh-CN"/>
              </w:rPr>
              <w:t>135</w:t>
            </w:r>
            <w:r w:rsidR="00B440A7">
              <w:rPr>
                <w:rFonts w:ascii="PMingLiU" w:hAnsi="PMingLiU" w:hint="eastAsia"/>
                <w:b/>
                <w:sz w:val="21"/>
                <w:szCs w:val="21"/>
                <w:lang w:eastAsia="zh-TW"/>
              </w:rPr>
              <w:t>34205931</w:t>
            </w:r>
          </w:p>
        </w:tc>
        <w:tc>
          <w:tcPr>
            <w:tcW w:w="4852" w:type="dxa"/>
            <w:gridSpan w:val="4"/>
            <w:vAlign w:val="center"/>
          </w:tcPr>
          <w:p w:rsidR="002E27E1" w:rsidRPr="00B440A7" w:rsidRDefault="002E27E1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TW"/>
              </w:rPr>
            </w:pPr>
            <w:r w:rsidRPr="007646B3">
              <w:rPr>
                <w:rFonts w:eastAsia="SimSun"/>
                <w:b/>
                <w:sz w:val="21"/>
                <w:szCs w:val="21"/>
              </w:rPr>
              <w:t>Email:</w:t>
            </w:r>
            <w:r w:rsidR="00B440A7">
              <w:rPr>
                <w:rFonts w:hint="eastAsia"/>
                <w:b/>
                <w:sz w:val="21"/>
                <w:szCs w:val="21"/>
                <w:lang w:eastAsia="zh-TW"/>
              </w:rPr>
              <w:t>mikechiu</w:t>
            </w:r>
            <w:r w:rsidR="00B440A7">
              <w:rPr>
                <w:b/>
                <w:sz w:val="21"/>
                <w:szCs w:val="21"/>
                <w:lang w:eastAsia="zh-TW"/>
              </w:rPr>
              <w:t>001@163.com</w:t>
            </w:r>
          </w:p>
        </w:tc>
      </w:tr>
      <w:tr w:rsidR="002E27E1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2E27E1" w:rsidRPr="007646B3" w:rsidRDefault="002E27E1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1.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每次上课的课前、课间和课后，采用一对一的问答方式；</w:t>
            </w:r>
            <w:bookmarkStart w:id="1" w:name="_Hlk492543144"/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2.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充分利用现代网络资源，进行远程答疑；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3.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课外在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12</w:t>
            </w:r>
            <w:r w:rsidR="005F1A10">
              <w:rPr>
                <w:rFonts w:eastAsia="SimSun" w:hint="eastAsia"/>
                <w:sz w:val="21"/>
                <w:szCs w:val="21"/>
                <w:lang w:eastAsia="zh-CN"/>
              </w:rPr>
              <w:t>L</w:t>
            </w:r>
            <w:r w:rsidR="005F1A10">
              <w:rPr>
                <w:rFonts w:eastAsia="SimSun"/>
                <w:sz w:val="21"/>
                <w:szCs w:val="21"/>
                <w:lang w:eastAsia="zh-CN"/>
              </w:rPr>
              <w:t>30</w:t>
            </w:r>
            <w:r w:rsidR="005F1A10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答疑。</w:t>
            </w:r>
            <w:bookmarkEnd w:id="1"/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5F1A10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开卷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闭卷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="005F1A10">
              <w:rPr>
                <w:rFonts w:eastAsia="SimSun"/>
                <w:b/>
                <w:sz w:val="21"/>
                <w:szCs w:val="21"/>
                <w:lang w:eastAsia="zh-CN"/>
              </w:rPr>
              <w:sym w:font="Wingdings 2" w:char="F050"/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其它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 xml:space="preserve">  </w:t>
            </w: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《反应工程》，李绍芬，化学工业出版社，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201</w:t>
            </w:r>
            <w:r w:rsidR="007646B3">
              <w:rPr>
                <w:rFonts w:eastAsia="SimSun" w:hint="eastAsia"/>
                <w:sz w:val="21"/>
                <w:szCs w:val="21"/>
                <w:lang w:eastAsia="zh-CN"/>
              </w:rPr>
              <w:t>7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="007646B3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月第</w:t>
            </w:r>
            <w:r w:rsidR="007646B3" w:rsidRPr="007646B3"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  <w:r w:rsidR="007646B3" w:rsidRPr="007646B3">
              <w:rPr>
                <w:rFonts w:eastAsia="SimSun"/>
                <w:sz w:val="21"/>
                <w:szCs w:val="21"/>
                <w:lang w:eastAsia="zh-CN"/>
              </w:rPr>
              <w:t>版</w:t>
            </w:r>
          </w:p>
          <w:p w:rsidR="00735FDE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7646B3" w:rsidRPr="007646B3" w:rsidRDefault="007646B3" w:rsidP="00A21D8D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sz w:val="21"/>
                <w:szCs w:val="21"/>
                <w:lang w:eastAsia="zh-CN"/>
              </w:rPr>
              <w:t>《化学反应工程》，朱炳辰，化学工业出版社，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2001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4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月第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3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版</w:t>
            </w:r>
          </w:p>
          <w:p w:rsidR="007646B3" w:rsidRPr="007646B3" w:rsidRDefault="007646B3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sz w:val="21"/>
                <w:szCs w:val="21"/>
                <w:lang w:eastAsia="zh-CN"/>
              </w:rPr>
              <w:t>《化学反应工程习题精解》，廖晖，科学出版社，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2003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8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月第一版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课程简介：</w:t>
            </w:r>
          </w:p>
          <w:p w:rsidR="00735FDE" w:rsidRPr="007646B3" w:rsidRDefault="00A21D8D" w:rsidP="00A21D8D">
            <w:pPr>
              <w:spacing w:after="0" w:line="360" w:lineRule="exact"/>
              <w:ind w:firstLineChars="200" w:firstLine="42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本课程主要研究化学反应工程问题的学科，它以化学反应及化学反应器等工程问题作为研究对象。该课程的主要内容包括反应动力学基础、理想反应器模型（全混流模型和活塞流模型）、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理想及非理想模型的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>停留时间分布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的测定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>等内容。学习本门课程，学生应牢固地掌握化学反应工程中最基本的原理和计算方法，运用科学思维方法，增强提出问题、分析问题和解决问题的能力。课程教学将突出阐述反应工程理论思维方法，重点讨论影响反应结果的因素，并以开发实例进行分析，培养学生应用反应工程方法论解决实际问题的能力。本课程强调理论与实际的结合，通过知识传授与模拟训练，培养学生分析问题，解决实际问题的能力。</w:t>
            </w:r>
          </w:p>
        </w:tc>
      </w:tr>
      <w:tr w:rsidR="00735FDE" w:rsidRPr="007646B3" w:rsidTr="008C27E4">
        <w:trPr>
          <w:trHeight w:val="841"/>
          <w:jc w:val="center"/>
        </w:trPr>
        <w:tc>
          <w:tcPr>
            <w:tcW w:w="4329" w:type="dxa"/>
            <w:gridSpan w:val="5"/>
          </w:tcPr>
          <w:p w:rsidR="00735FDE" w:rsidRPr="007646B3" w:rsidRDefault="00917C66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课程教学目标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掌握反应动力学基本原理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，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>流动模型及反应器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类型，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>停留时间分布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规律；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掌握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>反应器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体积计算及模型建立；</w:t>
            </w:r>
          </w:p>
          <w:p w:rsidR="00A21D8D" w:rsidRPr="00A21D8D" w:rsidRDefault="00A21D8D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具备建立和分析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>理想流动模型</w:t>
            </w: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和非理想流动模型的数学方法；</w:t>
            </w:r>
          </w:p>
          <w:p w:rsidR="00A21D8D" w:rsidRPr="00A21D8D" w:rsidRDefault="00A21D8D" w:rsidP="00A21D8D">
            <w:pPr>
              <w:widowControl w:val="0"/>
              <w:numPr>
                <w:ilvl w:val="0"/>
                <w:numId w:val="4"/>
              </w:num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初步了解工程分析问题和工程设计案例；</w:t>
            </w:r>
          </w:p>
          <w:p w:rsidR="00A21D8D" w:rsidRPr="00A21D8D" w:rsidRDefault="00A21D8D" w:rsidP="00A21D8D">
            <w:pPr>
              <w:numPr>
                <w:ilvl w:val="0"/>
                <w:numId w:val="4"/>
              </w:numPr>
              <w:snapToGrid w:val="0"/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激发学生专业兴趣，培养化工行业之职业及伦理规范</w:t>
            </w:r>
          </w:p>
          <w:p w:rsidR="00735FDE" w:rsidRPr="007646B3" w:rsidRDefault="00735FDE" w:rsidP="00A21D8D">
            <w:pPr>
              <w:spacing w:after="0"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  <w:tc>
          <w:tcPr>
            <w:tcW w:w="4979" w:type="dxa"/>
            <w:gridSpan w:val="5"/>
          </w:tcPr>
          <w:p w:rsidR="00735FDE" w:rsidRPr="007646B3" w:rsidRDefault="00776AF2" w:rsidP="00A21D8D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本课程</w:t>
            </w:r>
            <w:r w:rsidR="00D62B41" w:rsidRPr="007646B3">
              <w:rPr>
                <w:rFonts w:eastAsia="SimSun"/>
                <w:b/>
                <w:sz w:val="21"/>
                <w:szCs w:val="21"/>
                <w:lang w:eastAsia="zh-CN"/>
              </w:rPr>
              <w:t>与学生核心能力培养之间的关联</w:t>
            </w:r>
            <w:r w:rsidR="00735FDE" w:rsidRPr="007646B3">
              <w:rPr>
                <w:rFonts w:eastAsia="SimSun"/>
                <w:b/>
                <w:sz w:val="21"/>
                <w:szCs w:val="21"/>
                <w:lang w:eastAsia="zh-CN"/>
              </w:rPr>
              <w:t>：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运用数学、物理、化学、化工基础科学理论和工程知识的能力。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设计与执行实验与仪器操作、分析与解释实验数据的能力。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运用特定领域之专业知识以进行策划及执行专题研究能力。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具备工程设计方法与管理的能力并运用于工程实务之能力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具备计划管理、有效沟通与团队合作的能力。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sym w:font="Wingdings 2" w:char="F052"/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运用基础理论以创新思考及独立解决复杂问题的能力。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A21D8D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>
              <w:rPr>
                <w:rFonts w:ascii="SimSun" w:eastAsia="SimSun" w:hAnsi="SimSun" w:cs="Arial" w:hint="eastAsia"/>
                <w:sz w:val="18"/>
                <w:szCs w:val="18"/>
                <w:lang w:eastAsia="zh-CN"/>
              </w:rPr>
              <w:t>□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具备英语听说和读写能力，了解化工技术对环境、社会及全球的影响，并培养持续学习、自主学习的习惯与能力。</w:t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 xml:space="preserve"> </w:t>
            </w:r>
          </w:p>
          <w:p w:rsidR="00735FDE" w:rsidRPr="00A21D8D" w:rsidRDefault="00A21D8D" w:rsidP="00A21D8D">
            <w:pPr>
              <w:spacing w:before="75" w:after="75" w:line="360" w:lineRule="exact"/>
              <w:ind w:right="74"/>
              <w:jc w:val="left"/>
              <w:rPr>
                <w:rFonts w:ascii="Arial" w:eastAsia="SimSun" w:hAnsi="Arial" w:cs="Arial"/>
                <w:sz w:val="18"/>
                <w:szCs w:val="18"/>
                <w:lang w:eastAsia="zh-CN"/>
              </w:rPr>
            </w:pPr>
            <w:r w:rsidRPr="00A21D8D">
              <w:rPr>
                <w:rFonts w:ascii="SimSun" w:eastAsia="SimSun" w:hAnsi="SimSun" w:cs="Arial" w:hint="eastAsia"/>
                <w:b/>
                <w:sz w:val="18"/>
                <w:szCs w:val="18"/>
                <w:lang w:eastAsia="zh-CN"/>
              </w:rPr>
              <w:lastRenderedPageBreak/>
              <w:sym w:font="Wingdings 2" w:char="F052"/>
            </w:r>
            <w:r w:rsidRPr="00A21D8D">
              <w:rPr>
                <w:rFonts w:ascii="Arial" w:eastAsia="SimSun" w:hAnsi="Arial" w:cs="Arial"/>
                <w:sz w:val="18"/>
                <w:szCs w:val="18"/>
                <w:lang w:eastAsia="zh-CN"/>
              </w:rPr>
              <w:t>理解工程伦理，及安全、卫生、环保等社会责任，具备良好的国际视野。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735FDE" w:rsidRPr="007646B3" w:rsidRDefault="00735FDE" w:rsidP="00A21D8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735FDE" w:rsidRPr="007646B3" w:rsidTr="00A21D8D">
        <w:trPr>
          <w:trHeight w:val="340"/>
          <w:jc w:val="center"/>
        </w:trPr>
        <w:tc>
          <w:tcPr>
            <w:tcW w:w="64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周次</w:t>
            </w:r>
            <w:proofErr w:type="spellEnd"/>
          </w:p>
        </w:tc>
        <w:tc>
          <w:tcPr>
            <w:tcW w:w="1728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教学主题</w:t>
            </w:r>
            <w:proofErr w:type="spellEnd"/>
          </w:p>
        </w:tc>
        <w:tc>
          <w:tcPr>
            <w:tcW w:w="623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教学时长</w:t>
            </w:r>
            <w:proofErr w:type="spellEnd"/>
          </w:p>
        </w:tc>
        <w:tc>
          <w:tcPr>
            <w:tcW w:w="3172" w:type="dxa"/>
            <w:gridSpan w:val="3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教学的重点与难点</w:t>
            </w:r>
            <w:proofErr w:type="spellEnd"/>
          </w:p>
        </w:tc>
        <w:tc>
          <w:tcPr>
            <w:tcW w:w="1418" w:type="dxa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教学方式</w:t>
            </w:r>
            <w:proofErr w:type="spellEnd"/>
          </w:p>
        </w:tc>
        <w:tc>
          <w:tcPr>
            <w:tcW w:w="1719" w:type="dxa"/>
            <w:gridSpan w:val="2"/>
            <w:tcMar>
              <w:left w:w="28" w:type="dxa"/>
              <w:right w:w="28" w:type="dxa"/>
            </w:tcMar>
            <w:vAlign w:val="center"/>
          </w:tcPr>
          <w:p w:rsidR="00735FDE" w:rsidRPr="007646B3" w:rsidRDefault="00735FDE" w:rsidP="00A21D8D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作业安排</w:t>
            </w:r>
            <w:proofErr w:type="spellEnd"/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化学反应工程研究内容</w:t>
            </w:r>
          </w:p>
        </w:tc>
        <w:tc>
          <w:tcPr>
            <w:tcW w:w="623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化学反应工程的范畴，转化率、选择性和收率的定义，反应器的分类，化学反应器的基本操作方程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课后作业：关于转化率等相关概念的计算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化学反应速率方程及影响因素</w:t>
            </w:r>
          </w:p>
        </w:tc>
        <w:tc>
          <w:tcPr>
            <w:tcW w:w="623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化学反应速率的定义，速率方程的简化，温度对反应速率影响机制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课堂讨论：与其他学科的相关性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复合反应及速率方程变换</w:t>
            </w:r>
          </w:p>
        </w:tc>
        <w:tc>
          <w:tcPr>
            <w:tcW w:w="623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平行反应、并列反应、串联反应的概念，反应速率方程的变换和积分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课后作业：关于复合反应的计算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1728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动力学参数的确定</w:t>
            </w:r>
          </w:p>
        </w:tc>
        <w:tc>
          <w:tcPr>
            <w:tcW w:w="623" w:type="dxa"/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积分法、微分法确定动力学参数，建立速率方程的三步骤，本章例题讲解</w:t>
            </w:r>
          </w:p>
        </w:tc>
        <w:tc>
          <w:tcPr>
            <w:tcW w:w="1418" w:type="dxa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课堂测验：关于反应速率的计算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釜式反应器的</w:t>
            </w:r>
            <w:proofErr w:type="gramStart"/>
            <w:r w:rsidRPr="00A21D8D">
              <w:rPr>
                <w:rFonts w:eastAsia="SimSun"/>
                <w:sz w:val="21"/>
                <w:szCs w:val="21"/>
                <w:lang w:eastAsia="zh-CN"/>
              </w:rPr>
              <w:t>物料衡数</w:t>
            </w:r>
            <w:proofErr w:type="gramEnd"/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釜式反应器的物料衡算式（连续和间歇），反应时间及反应体积的计算，最优反应时间。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课后作业：釜式反应器物料衡算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等温间歇、连续釜式反应器的计算</w:t>
            </w:r>
          </w:p>
        </w:tc>
        <w:tc>
          <w:tcPr>
            <w:tcW w:w="623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平行反应、连串反应的计算，空时概念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bottom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课堂讨论：反应时间与空时概念的异同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连续釜式反应器的串联与并联；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串联、并联釜式反应器体积的计算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课后作业：连续釜式反应器物料衡算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复合反应收率与选择性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复合反应的总收率和总选择性的计算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课堂测验：釜式反应器反应体积计算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8C27E4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活塞流与全混流的区别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反应器流动的基本型式；活塞流的基本假设；全混流与活塞流的区别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课堂讨论：与化工原理学科关于流动模型的知识的差异性探讨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8C27E4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等温管式反应器</w:t>
            </w:r>
            <w:r w:rsidRPr="00A21D8D">
              <w:rPr>
                <w:rFonts w:eastAsia="SimSun"/>
                <w:sz w:val="21"/>
                <w:szCs w:val="21"/>
                <w:lang w:eastAsia="zh-CN"/>
              </w:rPr>
              <w:lastRenderedPageBreak/>
              <w:t>的设计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等温管式反应器的体积及反应时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间的计算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lastRenderedPageBreak/>
              <w:t>课堂讲授与</w:t>
            </w:r>
            <w:r w:rsidRPr="00A21D8D">
              <w:rPr>
                <w:rFonts w:eastAsiaTheme="minorEastAsia"/>
                <w:sz w:val="21"/>
                <w:szCs w:val="21"/>
              </w:rPr>
              <w:lastRenderedPageBreak/>
              <w:t>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课后作业：等温</w:t>
            </w: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管式反应器的体积及反应时间的计算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8C27E4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lastRenderedPageBreak/>
              <w:t>11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管式反应器的最佳温度系列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单一反应和复合反应的最佳温度系列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课堂测验：等温管式反应器与釜式反应器的比较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8C27E4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停留时间分布定义、意义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停留时间分布的定量描述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课堂讨论：停留时间在现实工程中的实用</w:t>
            </w:r>
          </w:p>
        </w:tc>
      </w:tr>
      <w:tr w:rsidR="00A21D8D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8C27E4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1</w:t>
            </w:r>
            <w:r w:rsidR="008C27E4"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/>
                <w:sz w:val="21"/>
                <w:szCs w:val="21"/>
                <w:lang w:eastAsia="zh-CN"/>
              </w:rPr>
              <w:t>停留时间分测定及统计特征值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A21D8D"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停留时间的实验测定方法（脉冲法、</w:t>
            </w:r>
            <w:proofErr w:type="gramStart"/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阶跃法</w:t>
            </w:r>
            <w:proofErr w:type="gramEnd"/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），停留时间的统计特征值（数学期望和方差）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proofErr w:type="spellStart"/>
            <w:r w:rsidRPr="00A21D8D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21D8D" w:rsidRPr="00A21D8D" w:rsidRDefault="00A21D8D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A21D8D">
              <w:rPr>
                <w:rFonts w:eastAsiaTheme="minorEastAsia"/>
                <w:sz w:val="21"/>
                <w:szCs w:val="21"/>
                <w:lang w:eastAsia="zh-CN"/>
              </w:rPr>
              <w:t>课后作业：用脉冲法测定停留时间的分布</w:t>
            </w:r>
          </w:p>
        </w:tc>
      </w:tr>
      <w:tr w:rsidR="008C27E4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A21D8D" w:rsidRDefault="008C27E4" w:rsidP="008C27E4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A21D8D" w:rsidRDefault="008C27E4" w:rsidP="005B34C8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8C27E4">
              <w:rPr>
                <w:rFonts w:eastAsia="SimSun"/>
                <w:sz w:val="21"/>
                <w:szCs w:val="21"/>
                <w:lang w:eastAsia="zh-CN"/>
              </w:rPr>
              <w:t>理想反应器的停留时间分布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A21D8D" w:rsidRDefault="008C27E4" w:rsidP="00A21D8D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8C27E4" w:rsidRDefault="008C27E4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全混流和活塞流反应器的停留时间分布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8C27E4" w:rsidRDefault="008C27E4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27E4" w:rsidRPr="008C27E4" w:rsidRDefault="008C27E4" w:rsidP="005B34C8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 w:hint="eastAsia"/>
                <w:sz w:val="21"/>
                <w:szCs w:val="21"/>
                <w:lang w:eastAsia="zh-CN"/>
              </w:rPr>
              <w:t>课堂讨论：理想反应器的特征</w:t>
            </w:r>
          </w:p>
        </w:tc>
      </w:tr>
      <w:tr w:rsidR="005D4CEE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EE" w:rsidRPr="00942AD1" w:rsidRDefault="005D4CEE" w:rsidP="005D4CE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3066">
              <w:rPr>
                <w:sz w:val="21"/>
                <w:szCs w:val="21"/>
                <w:lang w:eastAsia="zh-TW"/>
              </w:rPr>
              <w:t>15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EE" w:rsidRPr="008C27E4" w:rsidRDefault="005D4CEE" w:rsidP="005D4CEE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3066">
              <w:rPr>
                <w:rFonts w:eastAsiaTheme="minorEastAsia"/>
                <w:sz w:val="21"/>
                <w:szCs w:val="21"/>
                <w:lang w:eastAsia="zh-CN"/>
              </w:rPr>
              <w:t>非理想流动理解及非理想流动模型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EE" w:rsidRDefault="005D4CEE" w:rsidP="005D4CE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3066">
              <w:rPr>
                <w:rFonts w:eastAsiaTheme="minorEastAsia"/>
                <w:sz w:val="21"/>
                <w:szCs w:val="21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EE" w:rsidRPr="008C27E4" w:rsidRDefault="005D4CEE" w:rsidP="005D4CE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3066">
              <w:rPr>
                <w:rFonts w:eastAsiaTheme="minorEastAsia"/>
                <w:sz w:val="21"/>
                <w:szCs w:val="21"/>
                <w:lang w:eastAsia="zh-CN"/>
              </w:rPr>
              <w:t>非理想流动现象产生的原因及非理想流动的模型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EE" w:rsidRPr="008C27E4" w:rsidRDefault="005D4CEE" w:rsidP="005D4CE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2A3066">
              <w:rPr>
                <w:rFonts w:eastAsiaTheme="minorEastAsia"/>
                <w:sz w:val="21"/>
                <w:szCs w:val="21"/>
              </w:rPr>
              <w:t>课堂讲授与讨论</w:t>
            </w:r>
            <w:proofErr w:type="spellEnd"/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EE" w:rsidRPr="008C27E4" w:rsidRDefault="005D4CEE" w:rsidP="005D4CE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3066">
              <w:rPr>
                <w:rFonts w:eastAsiaTheme="minorEastAsia"/>
                <w:sz w:val="21"/>
                <w:szCs w:val="21"/>
                <w:lang w:eastAsia="zh-CN"/>
              </w:rPr>
              <w:t>课堂讨论：非理想流动现象产生的原因</w:t>
            </w:r>
          </w:p>
        </w:tc>
      </w:tr>
      <w:tr w:rsidR="005D4CEE" w:rsidRPr="007646B3" w:rsidTr="00A21D8D">
        <w:trPr>
          <w:trHeight w:val="340"/>
          <w:jc w:val="center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EE" w:rsidRPr="00942AD1" w:rsidRDefault="005D4CEE" w:rsidP="005D4CE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3066">
              <w:rPr>
                <w:sz w:val="21"/>
                <w:szCs w:val="21"/>
                <w:lang w:eastAsia="zh-TW"/>
              </w:rPr>
              <w:t>16</w:t>
            </w:r>
          </w:p>
        </w:tc>
        <w:tc>
          <w:tcPr>
            <w:tcW w:w="17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EE" w:rsidRPr="008C27E4" w:rsidRDefault="005D4CEE" w:rsidP="005D4CEE">
            <w:pPr>
              <w:spacing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2A3066">
              <w:rPr>
                <w:rFonts w:eastAsia="SimSun"/>
                <w:sz w:val="21"/>
                <w:szCs w:val="21"/>
                <w:lang w:eastAsia="zh-CN"/>
              </w:rPr>
              <w:t>知识回顾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EE" w:rsidRDefault="005D4CEE" w:rsidP="005D4CE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2A3066">
              <w:rPr>
                <w:sz w:val="21"/>
                <w:szCs w:val="21"/>
                <w:lang w:eastAsia="zh-TW"/>
              </w:rPr>
              <w:t>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EE" w:rsidRPr="008C27E4" w:rsidRDefault="005D4CEE" w:rsidP="005D4CE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3066">
              <w:rPr>
                <w:rFonts w:eastAsiaTheme="minorEastAsia"/>
                <w:sz w:val="21"/>
                <w:szCs w:val="21"/>
                <w:lang w:eastAsia="zh-CN"/>
              </w:rPr>
              <w:t>各章节知识点复习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EE" w:rsidRPr="008C27E4" w:rsidRDefault="005D4CEE" w:rsidP="005D4CE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 w:rsidRPr="002A3066">
              <w:rPr>
                <w:rFonts w:eastAsiaTheme="minorEastAsia"/>
                <w:sz w:val="21"/>
                <w:szCs w:val="21"/>
                <w:lang w:eastAsia="zh-CN"/>
              </w:rPr>
              <w:t>课堂讲授与讨论</w:t>
            </w:r>
          </w:p>
        </w:tc>
        <w:tc>
          <w:tcPr>
            <w:tcW w:w="17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D4CEE" w:rsidRPr="008C27E4" w:rsidRDefault="005D4CEE" w:rsidP="005D4CEE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5D4CEE" w:rsidRPr="007646B3" w:rsidTr="00A21D8D">
        <w:trPr>
          <w:trHeight w:val="340"/>
          <w:jc w:val="center"/>
        </w:trPr>
        <w:tc>
          <w:tcPr>
            <w:tcW w:w="2376" w:type="dxa"/>
            <w:gridSpan w:val="3"/>
            <w:tcBorders>
              <w:top w:val="single" w:sz="4" w:space="0" w:color="auto"/>
            </w:tcBorders>
            <w:vAlign w:val="center"/>
          </w:tcPr>
          <w:p w:rsidR="005D4CEE" w:rsidRPr="007646B3" w:rsidRDefault="005D4CEE" w:rsidP="005D4CEE">
            <w:pPr>
              <w:spacing w:after="0" w:line="360" w:lineRule="exact"/>
              <w:jc w:val="right"/>
              <w:rPr>
                <w:rFonts w:eastAsia="SimSun"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合计</w:t>
            </w:r>
            <w:proofErr w:type="spellEnd"/>
            <w:r w:rsidRPr="007646B3">
              <w:rPr>
                <w:rFonts w:eastAsia="SimSun"/>
                <w:b/>
                <w:sz w:val="21"/>
                <w:szCs w:val="21"/>
              </w:rPr>
              <w:t>：</w:t>
            </w:r>
          </w:p>
        </w:tc>
        <w:tc>
          <w:tcPr>
            <w:tcW w:w="623" w:type="dxa"/>
            <w:tcBorders>
              <w:top w:val="single" w:sz="4" w:space="0" w:color="auto"/>
            </w:tcBorders>
            <w:vAlign w:val="center"/>
          </w:tcPr>
          <w:p w:rsidR="005D4CEE" w:rsidRPr="007646B3" w:rsidRDefault="005D4CEE" w:rsidP="005D4CEE">
            <w:pPr>
              <w:spacing w:after="0" w:line="360" w:lineRule="exact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ascii="PMingLiU" w:hAnsi="PMingLiU" w:hint="eastAsia"/>
                <w:sz w:val="21"/>
                <w:szCs w:val="21"/>
                <w:lang w:eastAsia="zh-TW"/>
              </w:rPr>
              <w:t>32</w:t>
            </w:r>
          </w:p>
        </w:tc>
        <w:tc>
          <w:tcPr>
            <w:tcW w:w="3172" w:type="dxa"/>
            <w:gridSpan w:val="3"/>
            <w:tcBorders>
              <w:top w:val="single" w:sz="4" w:space="0" w:color="auto"/>
            </w:tcBorders>
            <w:vAlign w:val="center"/>
          </w:tcPr>
          <w:p w:rsidR="005D4CEE" w:rsidRPr="007646B3" w:rsidRDefault="005D4CEE" w:rsidP="005D4CE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5D4CEE" w:rsidRPr="007646B3" w:rsidRDefault="005D4CEE" w:rsidP="005D4CE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719" w:type="dxa"/>
            <w:gridSpan w:val="2"/>
            <w:tcBorders>
              <w:top w:val="single" w:sz="4" w:space="0" w:color="auto"/>
            </w:tcBorders>
            <w:vAlign w:val="center"/>
          </w:tcPr>
          <w:p w:rsidR="005D4CEE" w:rsidRPr="007646B3" w:rsidRDefault="005D4CEE" w:rsidP="005D4CEE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</w:tr>
      <w:tr w:rsidR="005D4CE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shd w:val="clear" w:color="auto" w:fill="C0C0C0"/>
            <w:vAlign w:val="center"/>
          </w:tcPr>
          <w:p w:rsidR="005D4CEE" w:rsidRPr="007646B3" w:rsidRDefault="005D4CEE" w:rsidP="005D4CEE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Cs w:val="21"/>
                <w:lang w:eastAsia="zh-CN"/>
              </w:rPr>
              <w:t>成绩评定方法及标准</w:t>
            </w:r>
          </w:p>
        </w:tc>
      </w:tr>
      <w:tr w:rsidR="005D4CEE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D4CEE" w:rsidRPr="007646B3" w:rsidRDefault="005D4CEE" w:rsidP="005D4CEE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考核</w:t>
            </w:r>
            <w:proofErr w:type="spellEnd"/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18" w:type="dxa"/>
            <w:gridSpan w:val="7"/>
            <w:vAlign w:val="center"/>
          </w:tcPr>
          <w:p w:rsidR="005D4CEE" w:rsidRPr="007646B3" w:rsidRDefault="005D4CEE" w:rsidP="005D4CEE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评价标准</w:t>
            </w:r>
            <w:proofErr w:type="spellEnd"/>
          </w:p>
        </w:tc>
        <w:tc>
          <w:tcPr>
            <w:tcW w:w="1583" w:type="dxa"/>
            <w:vAlign w:val="center"/>
          </w:tcPr>
          <w:p w:rsidR="005D4CEE" w:rsidRPr="007646B3" w:rsidRDefault="005D4CEE" w:rsidP="005D4CEE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proofErr w:type="spellStart"/>
            <w:r w:rsidRPr="007646B3">
              <w:rPr>
                <w:rFonts w:eastAsia="SimSun"/>
                <w:b/>
                <w:sz w:val="21"/>
                <w:szCs w:val="21"/>
              </w:rPr>
              <w:t>权重</w:t>
            </w:r>
            <w:proofErr w:type="spellEnd"/>
          </w:p>
        </w:tc>
      </w:tr>
      <w:tr w:rsidR="005D4CEE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D4CEE" w:rsidRPr="008C27E4" w:rsidRDefault="005D4CEE" w:rsidP="005D4CEE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考勤</w:t>
            </w:r>
            <w:proofErr w:type="spellEnd"/>
          </w:p>
        </w:tc>
        <w:tc>
          <w:tcPr>
            <w:tcW w:w="5718" w:type="dxa"/>
            <w:gridSpan w:val="7"/>
            <w:vAlign w:val="center"/>
          </w:tcPr>
          <w:p w:rsidR="005D4CEE" w:rsidRPr="008C27E4" w:rsidRDefault="005D4CEE" w:rsidP="005D4CEE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无故缺课一次，扣除</w:t>
            </w:r>
            <w:proofErr w:type="gramStart"/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考勤分</w:t>
            </w:r>
            <w:proofErr w:type="gramEnd"/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分。无故缺席三次以上，直接以不及格处理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:rsidR="005D4CEE" w:rsidRPr="008C27E4" w:rsidRDefault="005D4CEE" w:rsidP="005D4CEE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10%</w:t>
            </w:r>
          </w:p>
        </w:tc>
      </w:tr>
      <w:tr w:rsidR="005D4CEE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D4CEE" w:rsidRPr="008C27E4" w:rsidRDefault="005D4CEE" w:rsidP="005D4CEE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课后作业</w:t>
            </w:r>
            <w:proofErr w:type="spellEnd"/>
          </w:p>
        </w:tc>
        <w:tc>
          <w:tcPr>
            <w:tcW w:w="5718" w:type="dxa"/>
            <w:gridSpan w:val="7"/>
            <w:vAlign w:val="center"/>
          </w:tcPr>
          <w:p w:rsidR="005D4CEE" w:rsidRPr="008C27E4" w:rsidRDefault="005D4CEE" w:rsidP="005D4CEE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每次讲课完毕，教师均会根据所讲内容以及需要延伸的内容，提出具体要求，布置相关作业，作业的评分标准为（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）四个等级，其中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85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60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分，取每次成绩的平均分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:rsidR="005D4CEE" w:rsidRPr="008C27E4" w:rsidRDefault="005D4CEE" w:rsidP="005D4CEE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10%</w:t>
            </w:r>
          </w:p>
        </w:tc>
      </w:tr>
      <w:tr w:rsidR="005D4CEE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D4CEE" w:rsidRPr="008C27E4" w:rsidRDefault="005D4CEE" w:rsidP="005D4CEE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随堂测验</w:t>
            </w:r>
            <w:proofErr w:type="spellEnd"/>
          </w:p>
        </w:tc>
        <w:tc>
          <w:tcPr>
            <w:tcW w:w="5718" w:type="dxa"/>
            <w:gridSpan w:val="7"/>
            <w:vAlign w:val="center"/>
          </w:tcPr>
          <w:p w:rsidR="005D4CEE" w:rsidRPr="008C27E4" w:rsidRDefault="005D4CEE" w:rsidP="005D4CEE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2-4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次随堂测验，每次测验的评分标准为（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、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）四个等级，其中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A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100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B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85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C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60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D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代表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0</w:t>
            </w: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分，取每次成绩的平均分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:rsidR="005D4CEE" w:rsidRPr="008C27E4" w:rsidRDefault="005D4CEE" w:rsidP="005D4CEE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>
              <w:rPr>
                <w:rFonts w:eastAsiaTheme="minorEastAsia" w:hint="eastAsia"/>
                <w:b/>
                <w:sz w:val="21"/>
                <w:szCs w:val="21"/>
                <w:lang w:eastAsia="zh-CN"/>
              </w:rPr>
              <w:t>2</w:t>
            </w:r>
            <w:r w:rsidRPr="008C27E4">
              <w:rPr>
                <w:rFonts w:eastAsiaTheme="minorEastAsia"/>
                <w:b/>
                <w:sz w:val="21"/>
                <w:szCs w:val="21"/>
              </w:rPr>
              <w:t>0%</w:t>
            </w:r>
          </w:p>
        </w:tc>
      </w:tr>
      <w:tr w:rsidR="005D4CEE" w:rsidRPr="007646B3" w:rsidTr="00A21D8D">
        <w:trPr>
          <w:trHeight w:val="340"/>
          <w:jc w:val="center"/>
        </w:trPr>
        <w:tc>
          <w:tcPr>
            <w:tcW w:w="2007" w:type="dxa"/>
            <w:gridSpan w:val="2"/>
            <w:vAlign w:val="center"/>
          </w:tcPr>
          <w:p w:rsidR="005D4CEE" w:rsidRPr="008C27E4" w:rsidRDefault="005D4CEE" w:rsidP="005D4CEE">
            <w:pPr>
              <w:snapToGrid w:val="0"/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CN"/>
              </w:rPr>
            </w:pPr>
            <w:proofErr w:type="spellStart"/>
            <w:r w:rsidRPr="008C27E4">
              <w:rPr>
                <w:rFonts w:eastAsiaTheme="minorEastAsia"/>
                <w:sz w:val="21"/>
                <w:szCs w:val="21"/>
              </w:rPr>
              <w:t>期末</w:t>
            </w:r>
            <w:proofErr w:type="spellEnd"/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考试</w:t>
            </w:r>
          </w:p>
        </w:tc>
        <w:tc>
          <w:tcPr>
            <w:tcW w:w="5718" w:type="dxa"/>
            <w:gridSpan w:val="7"/>
            <w:vAlign w:val="center"/>
          </w:tcPr>
          <w:p w:rsidR="005D4CEE" w:rsidRPr="008C27E4" w:rsidRDefault="005D4CEE" w:rsidP="005D4CEE">
            <w:pPr>
              <w:snapToGrid w:val="0"/>
              <w:spacing w:line="360" w:lineRule="exact"/>
              <w:ind w:left="180"/>
              <w:rPr>
                <w:rFonts w:eastAsiaTheme="minorEastAsia"/>
                <w:sz w:val="21"/>
                <w:szCs w:val="21"/>
                <w:lang w:eastAsia="zh-CN"/>
              </w:rPr>
            </w:pPr>
            <w:r w:rsidRPr="008C27E4">
              <w:rPr>
                <w:rFonts w:eastAsiaTheme="minorEastAsia"/>
                <w:sz w:val="21"/>
                <w:szCs w:val="21"/>
                <w:lang w:eastAsia="zh-CN"/>
              </w:rPr>
              <w:t>按照期末考试成绩进行评价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，百分制。</w:t>
            </w:r>
          </w:p>
        </w:tc>
        <w:tc>
          <w:tcPr>
            <w:tcW w:w="1583" w:type="dxa"/>
            <w:vAlign w:val="center"/>
          </w:tcPr>
          <w:p w:rsidR="005D4CEE" w:rsidRPr="008C27E4" w:rsidRDefault="005D4CEE" w:rsidP="005D4CEE">
            <w:pPr>
              <w:snapToGrid w:val="0"/>
              <w:spacing w:line="360" w:lineRule="exact"/>
              <w:jc w:val="center"/>
              <w:rPr>
                <w:rFonts w:eastAsiaTheme="minorEastAsia"/>
                <w:b/>
                <w:sz w:val="21"/>
                <w:szCs w:val="21"/>
              </w:rPr>
            </w:pPr>
            <w:r w:rsidRPr="008C27E4">
              <w:rPr>
                <w:rFonts w:eastAsiaTheme="minorEastAsia"/>
                <w:b/>
                <w:sz w:val="21"/>
                <w:szCs w:val="21"/>
              </w:rPr>
              <w:t>60%</w:t>
            </w:r>
          </w:p>
        </w:tc>
      </w:tr>
      <w:tr w:rsidR="005D4CEE" w:rsidRPr="007646B3" w:rsidTr="00A21D8D">
        <w:trPr>
          <w:trHeight w:val="340"/>
          <w:jc w:val="center"/>
        </w:trPr>
        <w:tc>
          <w:tcPr>
            <w:tcW w:w="9308" w:type="dxa"/>
            <w:gridSpan w:val="10"/>
            <w:vAlign w:val="center"/>
          </w:tcPr>
          <w:p w:rsidR="005D4CEE" w:rsidRPr="00670BD0" w:rsidRDefault="005D4CEE" w:rsidP="005D4CEE">
            <w:pPr>
              <w:snapToGrid w:val="0"/>
              <w:spacing w:after="0" w:line="360" w:lineRule="exact"/>
              <w:rPr>
                <w:b/>
                <w:sz w:val="21"/>
                <w:szCs w:val="21"/>
                <w:lang w:eastAsia="zh-TW"/>
              </w:rPr>
            </w:pPr>
            <w:r w:rsidRPr="007646B3"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hint="eastAsia"/>
                <w:b/>
                <w:sz w:val="21"/>
                <w:szCs w:val="21"/>
                <w:lang w:eastAsia="zh-TW"/>
              </w:rPr>
              <w:t>2017/9/7</w:t>
            </w:r>
          </w:p>
        </w:tc>
      </w:tr>
      <w:tr w:rsidR="005D4CEE" w:rsidRPr="007646B3" w:rsidTr="00A21D8D">
        <w:trPr>
          <w:trHeight w:val="2351"/>
          <w:jc w:val="center"/>
        </w:trPr>
        <w:tc>
          <w:tcPr>
            <w:tcW w:w="9308" w:type="dxa"/>
            <w:gridSpan w:val="10"/>
          </w:tcPr>
          <w:p w:rsidR="005D4CEE" w:rsidRPr="007646B3" w:rsidRDefault="005D4CEE" w:rsidP="005D4CEE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7646B3">
              <w:rPr>
                <w:rFonts w:eastAsia="SimSun"/>
                <w:b/>
                <w:szCs w:val="21"/>
                <w:lang w:eastAsia="zh-CN"/>
              </w:rPr>
              <w:lastRenderedPageBreak/>
              <w:t>系（部）审查意见：</w:t>
            </w:r>
          </w:p>
          <w:p w:rsidR="005D4CEE" w:rsidRPr="007646B3" w:rsidRDefault="005D4CEE" w:rsidP="005D4CEE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5D4CEE" w:rsidRPr="007646B3" w:rsidRDefault="005D4CEE" w:rsidP="005D4CEE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5D4CEE" w:rsidRPr="007646B3" w:rsidRDefault="005D4CEE" w:rsidP="005D4CEE">
            <w:pPr>
              <w:spacing w:after="0" w:line="360" w:lineRule="exact"/>
              <w:ind w:firstLineChars="450" w:firstLine="945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sz w:val="21"/>
                <w:szCs w:val="21"/>
                <w:lang w:eastAsia="zh-CN"/>
              </w:rPr>
              <w:t>。</w:t>
            </w:r>
          </w:p>
          <w:p w:rsidR="005D4CEE" w:rsidRPr="007646B3" w:rsidRDefault="005D4CEE" w:rsidP="005D4CEE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5D4CEE" w:rsidRPr="007646B3" w:rsidRDefault="005D4CEE" w:rsidP="005D4CEE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5D4CEE" w:rsidRPr="007646B3" w:rsidRDefault="005D4CEE" w:rsidP="005D4CEE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 w:rsidRPr="007646B3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   </w:t>
            </w:r>
            <w:bookmarkStart w:id="2" w:name="_GoBack"/>
            <w:bookmarkEnd w:id="2"/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          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年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月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 xml:space="preserve">    </w:t>
            </w:r>
            <w:r w:rsidRPr="007646B3"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5D4CEE" w:rsidRDefault="005D4CEE" w:rsidP="005D4CEE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  <w:p w:rsidR="005D4CEE" w:rsidRPr="007646B3" w:rsidRDefault="005D4CEE" w:rsidP="005D4CEE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044FA" w:rsidRPr="007646B3" w:rsidRDefault="00785779" w:rsidP="00A21D8D">
      <w:pPr>
        <w:spacing w:after="0" w:line="360" w:lineRule="exact"/>
        <w:ind w:left="738" w:hangingChars="350" w:hanging="738"/>
        <w:rPr>
          <w:rFonts w:eastAsia="SimSun"/>
          <w:b/>
          <w:sz w:val="21"/>
          <w:szCs w:val="21"/>
          <w:lang w:eastAsia="zh-CN"/>
        </w:rPr>
      </w:pPr>
      <w:r w:rsidRPr="007646B3">
        <w:rPr>
          <w:rFonts w:eastAsiaTheme="minorEastAsia"/>
          <w:b/>
          <w:bCs/>
          <w:sz w:val="21"/>
          <w:szCs w:val="21"/>
          <w:lang w:eastAsia="zh-CN"/>
        </w:rPr>
        <w:t>注：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1</w:t>
      </w:r>
      <w:r w:rsidRPr="007646B3">
        <w:rPr>
          <w:rFonts w:eastAsiaTheme="minorEastAsia"/>
          <w:b/>
          <w:bCs/>
          <w:sz w:val="21"/>
          <w:szCs w:val="21"/>
          <w:lang w:eastAsia="zh-CN"/>
        </w:rPr>
        <w:t>、课程</w:t>
      </w:r>
      <w:r w:rsidRPr="007646B3">
        <w:rPr>
          <w:rFonts w:eastAsia="SimSun"/>
          <w:b/>
          <w:sz w:val="21"/>
          <w:szCs w:val="21"/>
          <w:lang w:eastAsia="zh-CN"/>
        </w:rPr>
        <w:t>教学目标：请精炼概括</w:t>
      </w:r>
      <w:r w:rsidRPr="007646B3">
        <w:rPr>
          <w:rFonts w:eastAsia="SimSun"/>
          <w:b/>
          <w:sz w:val="21"/>
          <w:szCs w:val="21"/>
          <w:lang w:eastAsia="zh-CN"/>
        </w:rPr>
        <w:t>3-5</w:t>
      </w:r>
      <w:r w:rsidRPr="007646B3">
        <w:rPr>
          <w:rFonts w:eastAsia="SimSun"/>
          <w:b/>
          <w:sz w:val="21"/>
          <w:szCs w:val="21"/>
          <w:lang w:eastAsia="zh-CN"/>
        </w:rPr>
        <w:t>条目标，并注明每条目标所要求的学习目标层次</w:t>
      </w:r>
      <w:r w:rsidR="00E53E23" w:rsidRPr="007646B3">
        <w:rPr>
          <w:rFonts w:eastAsia="SimSun"/>
          <w:b/>
          <w:sz w:val="21"/>
          <w:szCs w:val="21"/>
          <w:lang w:eastAsia="zh-CN"/>
        </w:rPr>
        <w:t>（理解、运用、分析、综合和评价）</w:t>
      </w:r>
      <w:r w:rsidRPr="007646B3">
        <w:rPr>
          <w:rFonts w:eastAsia="SimSun"/>
          <w:b/>
          <w:sz w:val="21"/>
          <w:szCs w:val="21"/>
          <w:lang w:eastAsia="zh-CN"/>
        </w:rPr>
        <w:t>。本课程教学目标须与授课对象的专业培养目标有一定的对应关系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SimSun"/>
          <w:b/>
          <w:sz w:val="21"/>
          <w:szCs w:val="21"/>
          <w:lang w:eastAsia="zh-CN"/>
        </w:rPr>
      </w:pPr>
      <w:r w:rsidRPr="007646B3">
        <w:rPr>
          <w:rFonts w:eastAsia="SimSun"/>
          <w:b/>
          <w:sz w:val="21"/>
          <w:szCs w:val="21"/>
          <w:lang w:eastAsia="zh-CN"/>
        </w:rPr>
        <w:t xml:space="preserve">    2</w:t>
      </w:r>
      <w:r w:rsidRPr="007646B3">
        <w:rPr>
          <w:rFonts w:eastAsia="SimSun"/>
          <w:b/>
          <w:sz w:val="21"/>
          <w:szCs w:val="21"/>
          <w:lang w:eastAsia="zh-CN"/>
        </w:rPr>
        <w:t>、学生核心能力即毕业要求</w:t>
      </w:r>
      <w:r w:rsidR="00C76FA2" w:rsidRPr="007646B3">
        <w:rPr>
          <w:rFonts w:eastAsia="SimSun"/>
          <w:b/>
          <w:sz w:val="21"/>
          <w:szCs w:val="21"/>
          <w:lang w:eastAsia="zh-CN"/>
        </w:rPr>
        <w:t>或培养要求</w:t>
      </w:r>
      <w:r w:rsidRPr="007646B3">
        <w:rPr>
          <w:rFonts w:eastAsia="SimSun"/>
          <w:b/>
          <w:sz w:val="21"/>
          <w:szCs w:val="21"/>
          <w:lang w:eastAsia="zh-CN"/>
        </w:rPr>
        <w:t>，请</w:t>
      </w:r>
      <w:r w:rsidR="000E0AE8" w:rsidRPr="007646B3">
        <w:rPr>
          <w:rFonts w:eastAsia="SimSun"/>
          <w:b/>
          <w:sz w:val="21"/>
          <w:szCs w:val="21"/>
          <w:lang w:eastAsia="zh-CN"/>
        </w:rPr>
        <w:t>任课教师</w:t>
      </w:r>
      <w:r w:rsidRPr="007646B3">
        <w:rPr>
          <w:rFonts w:eastAsia="SimSun"/>
          <w:b/>
          <w:sz w:val="21"/>
          <w:szCs w:val="21"/>
          <w:lang w:eastAsia="zh-CN"/>
        </w:rPr>
        <w:t>从授课对象人才培养方案中对应部分复制</w:t>
      </w:r>
      <w:r w:rsidR="000E0AE8" w:rsidRPr="007646B3">
        <w:rPr>
          <w:rFonts w:eastAsia="SimSun"/>
          <w:b/>
          <w:sz w:val="21"/>
          <w:szCs w:val="21"/>
          <w:lang w:eastAsia="zh-CN"/>
        </w:rPr>
        <w:t>（</w:t>
      </w:r>
      <w:r w:rsidR="000E0AE8" w:rsidRPr="007646B3">
        <w:rPr>
          <w:rFonts w:eastAsia="SimSun"/>
          <w:b/>
          <w:sz w:val="21"/>
          <w:szCs w:val="21"/>
          <w:lang w:eastAsia="zh-CN"/>
        </w:rPr>
        <w:t>http://jwc.dgut.edu.cn/</w:t>
      </w:r>
      <w:r w:rsidR="000E0AE8" w:rsidRPr="007646B3">
        <w:rPr>
          <w:rFonts w:eastAsia="SimSun"/>
          <w:b/>
          <w:sz w:val="21"/>
          <w:szCs w:val="21"/>
          <w:lang w:eastAsia="zh-CN"/>
        </w:rPr>
        <w:t>）</w:t>
      </w:r>
    </w:p>
    <w:p w:rsidR="00917C66" w:rsidRPr="007646B3" w:rsidRDefault="00917C66" w:rsidP="00A21D8D">
      <w:pPr>
        <w:spacing w:after="0" w:line="360" w:lineRule="exact"/>
        <w:ind w:left="738" w:hangingChars="350" w:hanging="738"/>
        <w:rPr>
          <w:rFonts w:eastAsia="SimSun"/>
          <w:b/>
          <w:sz w:val="21"/>
          <w:szCs w:val="21"/>
          <w:lang w:eastAsia="zh-CN"/>
        </w:rPr>
      </w:pPr>
      <w:r w:rsidRPr="007646B3">
        <w:rPr>
          <w:rFonts w:eastAsia="SimSun"/>
          <w:b/>
          <w:sz w:val="21"/>
          <w:szCs w:val="21"/>
          <w:lang w:eastAsia="zh-CN"/>
        </w:rPr>
        <w:t xml:space="preserve">    3</w:t>
      </w:r>
      <w:r w:rsidRPr="007646B3">
        <w:rPr>
          <w:rFonts w:eastAsia="SimSun"/>
          <w:b/>
          <w:sz w:val="21"/>
          <w:szCs w:val="21"/>
          <w:lang w:eastAsia="zh-CN"/>
        </w:rPr>
        <w:t>、教学方式可选：课堂讲授</w:t>
      </w:r>
      <w:r w:rsidRPr="007646B3">
        <w:rPr>
          <w:rFonts w:eastAsia="SimSun"/>
          <w:b/>
          <w:sz w:val="21"/>
          <w:szCs w:val="21"/>
          <w:lang w:eastAsia="zh-CN"/>
        </w:rPr>
        <w:t>/</w:t>
      </w:r>
      <w:r w:rsidR="0065651C" w:rsidRPr="007646B3">
        <w:rPr>
          <w:rFonts w:eastAsia="SimSun"/>
          <w:b/>
          <w:sz w:val="21"/>
          <w:szCs w:val="21"/>
          <w:lang w:eastAsia="zh-CN"/>
        </w:rPr>
        <w:t>小组</w:t>
      </w:r>
      <w:r w:rsidRPr="007646B3">
        <w:rPr>
          <w:rFonts w:eastAsia="SimSun"/>
          <w:b/>
          <w:sz w:val="21"/>
          <w:szCs w:val="21"/>
          <w:lang w:eastAsia="zh-CN"/>
        </w:rPr>
        <w:t>讨论</w:t>
      </w:r>
      <w:r w:rsidRPr="007646B3">
        <w:rPr>
          <w:rFonts w:eastAsia="SimSun"/>
          <w:b/>
          <w:sz w:val="21"/>
          <w:szCs w:val="21"/>
          <w:lang w:eastAsia="zh-CN"/>
        </w:rPr>
        <w:t>/</w:t>
      </w:r>
      <w:r w:rsidRPr="007646B3">
        <w:rPr>
          <w:rFonts w:eastAsia="SimSun"/>
          <w:b/>
          <w:sz w:val="21"/>
          <w:szCs w:val="21"/>
          <w:lang w:eastAsia="zh-CN"/>
        </w:rPr>
        <w:t>实验</w:t>
      </w:r>
      <w:r w:rsidR="0065651C" w:rsidRPr="007646B3">
        <w:rPr>
          <w:rFonts w:eastAsia="SimSun"/>
          <w:b/>
          <w:sz w:val="21"/>
          <w:szCs w:val="21"/>
          <w:lang w:eastAsia="zh-CN"/>
        </w:rPr>
        <w:t>/</w:t>
      </w:r>
      <w:r w:rsidRPr="007646B3">
        <w:rPr>
          <w:rFonts w:eastAsia="SimSun"/>
          <w:b/>
          <w:sz w:val="21"/>
          <w:szCs w:val="21"/>
          <w:lang w:eastAsia="zh-CN"/>
        </w:rPr>
        <w:t>实训</w:t>
      </w:r>
    </w:p>
    <w:p w:rsidR="00785779" w:rsidRPr="007646B3" w:rsidRDefault="00785779" w:rsidP="00A21D8D">
      <w:pPr>
        <w:spacing w:after="0" w:line="360" w:lineRule="exact"/>
        <w:rPr>
          <w:rFonts w:eastAsia="SimSun"/>
          <w:b/>
          <w:sz w:val="21"/>
          <w:szCs w:val="21"/>
          <w:lang w:eastAsia="zh-CN"/>
        </w:rPr>
      </w:pPr>
      <w:r w:rsidRPr="007646B3">
        <w:rPr>
          <w:rFonts w:eastAsia="SimSun"/>
          <w:b/>
          <w:sz w:val="21"/>
          <w:szCs w:val="21"/>
          <w:lang w:eastAsia="zh-CN"/>
        </w:rPr>
        <w:t xml:space="preserve">    </w:t>
      </w:r>
      <w:r w:rsidR="0065651C" w:rsidRPr="007646B3">
        <w:rPr>
          <w:rFonts w:eastAsia="SimSun"/>
          <w:b/>
          <w:sz w:val="21"/>
          <w:szCs w:val="21"/>
          <w:lang w:eastAsia="zh-CN"/>
        </w:rPr>
        <w:t>4</w:t>
      </w:r>
      <w:r w:rsidRPr="007646B3">
        <w:rPr>
          <w:rFonts w:eastAsia="SimSun"/>
          <w:b/>
          <w:sz w:val="21"/>
          <w:szCs w:val="21"/>
          <w:lang w:eastAsia="zh-CN"/>
        </w:rPr>
        <w:t>、若课程</w:t>
      </w:r>
      <w:proofErr w:type="gramStart"/>
      <w:r w:rsidRPr="007646B3">
        <w:rPr>
          <w:rFonts w:eastAsia="SimSun"/>
          <w:b/>
          <w:sz w:val="21"/>
          <w:szCs w:val="21"/>
          <w:lang w:eastAsia="zh-CN"/>
        </w:rPr>
        <w:t>无理论</w:t>
      </w:r>
      <w:proofErr w:type="gramEnd"/>
      <w:r w:rsidRPr="007646B3">
        <w:rPr>
          <w:rFonts w:eastAsia="SimSun"/>
          <w:b/>
          <w:sz w:val="21"/>
          <w:szCs w:val="21"/>
          <w:lang w:eastAsia="zh-CN"/>
        </w:rPr>
        <w:t>教学环节或</w:t>
      </w:r>
      <w:proofErr w:type="gramStart"/>
      <w:r w:rsidRPr="007646B3">
        <w:rPr>
          <w:rFonts w:eastAsia="SimSun"/>
          <w:b/>
          <w:sz w:val="21"/>
          <w:szCs w:val="21"/>
          <w:lang w:eastAsia="zh-CN"/>
        </w:rPr>
        <w:t>无实践</w:t>
      </w:r>
      <w:proofErr w:type="gramEnd"/>
      <w:r w:rsidRPr="007646B3">
        <w:rPr>
          <w:rFonts w:eastAsia="SimSun"/>
          <w:b/>
          <w:sz w:val="21"/>
          <w:szCs w:val="21"/>
          <w:lang w:eastAsia="zh-CN"/>
        </w:rPr>
        <w:t>教学环节，可将相应的教学进度表删掉。</w:t>
      </w:r>
    </w:p>
    <w:sectPr w:rsidR="00785779" w:rsidRPr="007646B3" w:rsidSect="00061F27">
      <w:pgSz w:w="11906" w:h="16838"/>
      <w:pgMar w:top="1440" w:right="1800" w:bottom="1440" w:left="1800" w:header="851" w:footer="992" w:gutter="0"/>
      <w:cols w:space="425"/>
      <w:docGrid w:type="lines" w:linePitch="326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2D1D08CB" w15:done="0"/>
  <w15:commentEx w15:paraId="4DE71635" w15:done="0"/>
  <w15:commentEx w15:paraId="354BCD84" w15:done="0"/>
  <w15:commentEx w15:paraId="381807C3" w15:done="0"/>
  <w15:commentEx w15:paraId="0CEE9045" w15:done="0"/>
  <w15:commentEx w15:paraId="37216508" w15:done="0"/>
  <w15:commentEx w15:paraId="172DC611" w15:done="0"/>
  <w15:commentEx w15:paraId="52142BB4" w15:done="0"/>
  <w15:commentEx w15:paraId="4CD2EED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D1D08CB" w16cid:durableId="1D5B886C"/>
  <w16cid:commentId w16cid:paraId="4DE71635" w16cid:durableId="1D5B886D"/>
  <w16cid:commentId w16cid:paraId="354BCD84" w16cid:durableId="1D5B886E"/>
  <w16cid:commentId w16cid:paraId="381807C3" w16cid:durableId="1D5B886F"/>
  <w16cid:commentId w16cid:paraId="0CEE9045" w16cid:durableId="1D5B8870"/>
  <w16cid:commentId w16cid:paraId="37216508" w16cid:durableId="1D5B8871"/>
  <w16cid:commentId w16cid:paraId="172DC611" w16cid:durableId="1D5B8872"/>
  <w16cid:commentId w16cid:paraId="52142BB4" w16cid:durableId="1D5B8873"/>
  <w16cid:commentId w16cid:paraId="4CD2EED6" w16cid:durableId="1D5B8875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2A86" w:rsidRDefault="004E2A86" w:rsidP="00896971">
      <w:pPr>
        <w:spacing w:after="0"/>
      </w:pPr>
      <w:r>
        <w:separator/>
      </w:r>
    </w:p>
  </w:endnote>
  <w:endnote w:type="continuationSeparator" w:id="0">
    <w:p w:rsidR="004E2A86" w:rsidRDefault="004E2A86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charset w:val="88"/>
    <w:family w:val="script"/>
    <w:pitch w:val="fixed"/>
    <w:sig w:usb0="00000000" w:usb1="080E0000" w:usb2="00000016" w:usb3="00000000" w:csb0="00100001" w:csb1="00000000"/>
  </w:font>
  <w:font w:name="CIDFont + F2">
    <w:altName w:val="Roman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2A86" w:rsidRDefault="004E2A86" w:rsidP="00896971">
      <w:pPr>
        <w:spacing w:after="0"/>
      </w:pPr>
      <w:r>
        <w:separator/>
      </w:r>
    </w:p>
  </w:footnote>
  <w:footnote w:type="continuationSeparator" w:id="0">
    <w:p w:rsidR="004E2A86" w:rsidRDefault="004E2A86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4BFD5F3F"/>
    <w:multiLevelType w:val="hybridMultilevel"/>
    <w:tmpl w:val="7E76D19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61F27"/>
    <w:rsid w:val="00065D52"/>
    <w:rsid w:val="0006698D"/>
    <w:rsid w:val="00087B74"/>
    <w:rsid w:val="00097DD1"/>
    <w:rsid w:val="000B626E"/>
    <w:rsid w:val="000C2D4A"/>
    <w:rsid w:val="000E0AE8"/>
    <w:rsid w:val="00155E5A"/>
    <w:rsid w:val="00171228"/>
    <w:rsid w:val="001B31E9"/>
    <w:rsid w:val="001D28E8"/>
    <w:rsid w:val="001D50DD"/>
    <w:rsid w:val="001F20BC"/>
    <w:rsid w:val="002111AE"/>
    <w:rsid w:val="00227119"/>
    <w:rsid w:val="002E27E1"/>
    <w:rsid w:val="003044FA"/>
    <w:rsid w:val="0037561C"/>
    <w:rsid w:val="003C66D8"/>
    <w:rsid w:val="003E66A6"/>
    <w:rsid w:val="00414FC8"/>
    <w:rsid w:val="00457E42"/>
    <w:rsid w:val="004B21C1"/>
    <w:rsid w:val="004B3994"/>
    <w:rsid w:val="004D29DE"/>
    <w:rsid w:val="004E0481"/>
    <w:rsid w:val="004E2A86"/>
    <w:rsid w:val="004E7804"/>
    <w:rsid w:val="00510BDF"/>
    <w:rsid w:val="00512387"/>
    <w:rsid w:val="005639AB"/>
    <w:rsid w:val="005911D3"/>
    <w:rsid w:val="005D4CEE"/>
    <w:rsid w:val="005F174F"/>
    <w:rsid w:val="005F1A10"/>
    <w:rsid w:val="0063410F"/>
    <w:rsid w:val="0065651C"/>
    <w:rsid w:val="00670BD0"/>
    <w:rsid w:val="006D35EF"/>
    <w:rsid w:val="00735FDE"/>
    <w:rsid w:val="00746DF8"/>
    <w:rsid w:val="007646B3"/>
    <w:rsid w:val="00770F0D"/>
    <w:rsid w:val="00776AF2"/>
    <w:rsid w:val="00785779"/>
    <w:rsid w:val="007A154B"/>
    <w:rsid w:val="007A4577"/>
    <w:rsid w:val="008147FF"/>
    <w:rsid w:val="00815F78"/>
    <w:rsid w:val="00845346"/>
    <w:rsid w:val="008512DF"/>
    <w:rsid w:val="00855020"/>
    <w:rsid w:val="00857F99"/>
    <w:rsid w:val="00885EED"/>
    <w:rsid w:val="00892ADC"/>
    <w:rsid w:val="00896971"/>
    <w:rsid w:val="008C27E4"/>
    <w:rsid w:val="008D5AD7"/>
    <w:rsid w:val="008F6642"/>
    <w:rsid w:val="00917C66"/>
    <w:rsid w:val="009349EE"/>
    <w:rsid w:val="00942AD1"/>
    <w:rsid w:val="009A2B5C"/>
    <w:rsid w:val="009B3EAE"/>
    <w:rsid w:val="009C3354"/>
    <w:rsid w:val="009D3079"/>
    <w:rsid w:val="00A21D8D"/>
    <w:rsid w:val="00A84D68"/>
    <w:rsid w:val="00A85774"/>
    <w:rsid w:val="00AA199F"/>
    <w:rsid w:val="00AB00C2"/>
    <w:rsid w:val="00AE48DD"/>
    <w:rsid w:val="00B440A7"/>
    <w:rsid w:val="00BB35F5"/>
    <w:rsid w:val="00BD5AB7"/>
    <w:rsid w:val="00C41D05"/>
    <w:rsid w:val="00C556B5"/>
    <w:rsid w:val="00C705DD"/>
    <w:rsid w:val="00C76FA2"/>
    <w:rsid w:val="00CA1AB8"/>
    <w:rsid w:val="00CC4A46"/>
    <w:rsid w:val="00CD2F8F"/>
    <w:rsid w:val="00D45246"/>
    <w:rsid w:val="00D62B41"/>
    <w:rsid w:val="00DB45CF"/>
    <w:rsid w:val="00DB5724"/>
    <w:rsid w:val="00DF5C03"/>
    <w:rsid w:val="00E0505F"/>
    <w:rsid w:val="00E3126B"/>
    <w:rsid w:val="00E413E8"/>
    <w:rsid w:val="00E53E23"/>
    <w:rsid w:val="00EC2295"/>
    <w:rsid w:val="00ED3FCA"/>
    <w:rsid w:val="00F31667"/>
    <w:rsid w:val="00F617C2"/>
    <w:rsid w:val="00F96D96"/>
    <w:rsid w:val="00F97128"/>
    <w:rsid w:val="00FD370B"/>
    <w:rsid w:val="00FE22C8"/>
    <w:rsid w:val="28AD1D92"/>
    <w:rsid w:val="2C23799B"/>
    <w:rsid w:val="62602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34" w:qFormat="1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customStyle="1" w:styleId="text">
    <w:name w:val="text"/>
    <w:basedOn w:val="a0"/>
    <w:rsid w:val="00A21D8D"/>
  </w:style>
  <w:style w:type="character" w:styleId="a8">
    <w:name w:val="annotation reference"/>
    <w:basedOn w:val="a0"/>
    <w:rsid w:val="00097DD1"/>
    <w:rPr>
      <w:sz w:val="21"/>
      <w:szCs w:val="21"/>
    </w:rPr>
  </w:style>
  <w:style w:type="paragraph" w:styleId="a9">
    <w:name w:val="annotation text"/>
    <w:basedOn w:val="a"/>
    <w:link w:val="Char2"/>
    <w:rsid w:val="00097DD1"/>
    <w:pPr>
      <w:jc w:val="left"/>
    </w:pPr>
  </w:style>
  <w:style w:type="character" w:customStyle="1" w:styleId="Char2">
    <w:name w:val="批注文字 Char"/>
    <w:basedOn w:val="a0"/>
    <w:link w:val="a9"/>
    <w:rsid w:val="00097DD1"/>
    <w:rPr>
      <w:rFonts w:eastAsia="PMingLiU"/>
      <w:sz w:val="24"/>
      <w:szCs w:val="22"/>
      <w:lang w:eastAsia="en-US"/>
    </w:rPr>
  </w:style>
  <w:style w:type="paragraph" w:styleId="aa">
    <w:name w:val="annotation subject"/>
    <w:basedOn w:val="a9"/>
    <w:next w:val="a9"/>
    <w:link w:val="Char3"/>
    <w:rsid w:val="00097DD1"/>
    <w:rPr>
      <w:b/>
      <w:bCs/>
    </w:rPr>
  </w:style>
  <w:style w:type="character" w:customStyle="1" w:styleId="Char3">
    <w:name w:val="批注主题 Char"/>
    <w:basedOn w:val="Char2"/>
    <w:link w:val="aa"/>
    <w:rsid w:val="00097DD1"/>
    <w:rPr>
      <w:rFonts w:eastAsia="PMingLiU"/>
      <w:b/>
      <w:bCs/>
      <w:sz w:val="24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microsoft.com/office/2011/relationships/commentsExtended" Target="commentsExtended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8612200-4BF8-476F-8E15-FF1F9062FA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441</Words>
  <Characters>2516</Characters>
  <Application>Microsoft Office Word</Application>
  <DocSecurity>0</DocSecurity>
  <Lines>20</Lines>
  <Paragraphs>5</Paragraphs>
  <ScaleCrop>false</ScaleCrop>
  <Company>Microsoft</Company>
  <LinksUpToDate>false</LinksUpToDate>
  <CharactersWithSpaces>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</cp:lastModifiedBy>
  <cp:revision>7</cp:revision>
  <cp:lastPrinted>2017-09-07T16:15:00Z</cp:lastPrinted>
  <dcterms:created xsi:type="dcterms:W3CDTF">2017-09-07T04:16:00Z</dcterms:created>
  <dcterms:modified xsi:type="dcterms:W3CDTF">2017-09-18T10:48:00Z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